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42250" w14:textId="77777777" w:rsidR="002C7A08" w:rsidRPr="008E47A5" w:rsidRDefault="0094434D"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Electron – Crystal </w:t>
      </w:r>
      <w:r w:rsidR="004419EF">
        <w:rPr>
          <w:rFonts w:ascii="Arial" w:hAnsi="Arial" w:cs="Arial"/>
          <w:b/>
          <w:color w:val="000080"/>
          <w:sz w:val="40"/>
          <w:szCs w:val="40"/>
          <w:u w:val="single"/>
        </w:rPr>
        <w:t>Interaction</w:t>
      </w:r>
    </w:p>
    <w:p w14:paraId="53050F1C" w14:textId="77777777" w:rsidR="002C7A08" w:rsidRDefault="002C7A08"/>
    <w:p w14:paraId="282E5338" w14:textId="77777777" w:rsidR="00416A44" w:rsidRDefault="00416A44"/>
    <w:p w14:paraId="5B2E3A69" w14:textId="565B4C79" w:rsidR="008057BB" w:rsidRPr="008057BB" w:rsidRDefault="008057BB">
      <w:pPr>
        <w:rPr>
          <w:rFonts w:asciiTheme="minorHAnsi" w:hAnsiTheme="minorHAnsi" w:cstheme="minorHAnsi"/>
          <w:b/>
          <w:sz w:val="28"/>
          <w:szCs w:val="28"/>
        </w:rPr>
      </w:pPr>
      <w:r w:rsidRPr="008057BB">
        <w:rPr>
          <w:rFonts w:asciiTheme="minorHAnsi" w:hAnsiTheme="minorHAnsi" w:cstheme="minorHAnsi"/>
          <w:b/>
          <w:sz w:val="28"/>
          <w:szCs w:val="28"/>
        </w:rPr>
        <w:t>The Model</w:t>
      </w:r>
    </w:p>
    <w:p w14:paraId="3070FA02" w14:textId="5FF3994A" w:rsidR="00395150" w:rsidRDefault="00395150">
      <w:pPr>
        <w:rPr>
          <w:rFonts w:ascii="Calibri" w:hAnsi="Calibri" w:cs="Calibri"/>
        </w:rPr>
      </w:pPr>
      <w:r>
        <w:rPr>
          <w:rFonts w:ascii="Calibri" w:hAnsi="Calibri" w:cs="Calibri"/>
        </w:rPr>
        <w:t>Here’s our periodic table again,</w:t>
      </w:r>
    </w:p>
    <w:p w14:paraId="55DFD1DF" w14:textId="77777777" w:rsidR="00395150" w:rsidRDefault="00395150">
      <w:pPr>
        <w:rPr>
          <w:rFonts w:ascii="Calibri" w:hAnsi="Calibri" w:cs="Calibri"/>
        </w:rPr>
      </w:pPr>
    </w:p>
    <w:p w14:paraId="70FCD6CC" w14:textId="3BED76A5" w:rsidR="00395150" w:rsidRDefault="00395150">
      <w:pPr>
        <w:rPr>
          <w:rFonts w:ascii="Calibri" w:hAnsi="Calibri" w:cs="Calibri"/>
        </w:rPr>
      </w:pPr>
      <w:r w:rsidRPr="00A51180">
        <w:rPr>
          <w:noProof/>
        </w:rPr>
        <w:drawing>
          <wp:inline distT="0" distB="0" distL="0" distR="0" wp14:anchorId="1FED7B13" wp14:editId="7497474A">
            <wp:extent cx="4800600" cy="3197622"/>
            <wp:effectExtent l="0" t="0" r="0" b="3175"/>
            <wp:docPr id="17" name="Picture 1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4"/>
                    <a:stretch>
                      <a:fillRect/>
                    </a:stretch>
                  </pic:blipFill>
                  <pic:spPr>
                    <a:xfrm>
                      <a:off x="0" y="0"/>
                      <a:ext cx="4801992" cy="3198549"/>
                    </a:xfrm>
                    <a:prstGeom prst="rect">
                      <a:avLst/>
                    </a:prstGeom>
                  </pic:spPr>
                </pic:pic>
              </a:graphicData>
            </a:graphic>
          </wp:inline>
        </w:drawing>
      </w:r>
    </w:p>
    <w:p w14:paraId="7A8E30A7" w14:textId="77777777" w:rsidR="00395150" w:rsidRDefault="00395150">
      <w:pPr>
        <w:rPr>
          <w:rFonts w:ascii="Calibri" w:hAnsi="Calibri" w:cs="Calibri"/>
        </w:rPr>
      </w:pPr>
    </w:p>
    <w:p w14:paraId="605D4BA2" w14:textId="7A1ED2D1" w:rsidR="00DA7F37" w:rsidRPr="006370AC" w:rsidRDefault="00395150">
      <w:pPr>
        <w:rPr>
          <w:rFonts w:ascii="Calibri" w:hAnsi="Calibri" w:cs="Calibri"/>
        </w:rPr>
      </w:pPr>
      <w:r>
        <w:rPr>
          <w:rFonts w:ascii="Calibri" w:hAnsi="Calibri" w:cs="Calibri"/>
        </w:rPr>
        <w:t xml:space="preserve">Now we’ll take our semiconductors and dope them with impurities.  </w:t>
      </w:r>
      <w:r w:rsidR="00353D31">
        <w:rPr>
          <w:rFonts w:ascii="Calibri" w:hAnsi="Calibri" w:cs="Calibri"/>
        </w:rPr>
        <w:t xml:space="preserve">To be clear, when we dope with impurities, typically from columns 13 or 15 of the periodic table, we are </w:t>
      </w:r>
      <w:r w:rsidR="00353D31" w:rsidRPr="00353D31">
        <w:rPr>
          <w:rFonts w:ascii="Calibri" w:hAnsi="Calibri" w:cs="Calibri"/>
          <w:i/>
        </w:rPr>
        <w:t>replacing</w:t>
      </w:r>
      <w:r w:rsidR="00353D31">
        <w:rPr>
          <w:rFonts w:ascii="Calibri" w:hAnsi="Calibri" w:cs="Calibri"/>
        </w:rPr>
        <w:t xml:space="preserve"> one of the atoms that was in the crystal lattice with one of the impurities.  </w:t>
      </w:r>
      <w:r w:rsidR="00DA7F37">
        <w:rPr>
          <w:rFonts w:ascii="Calibri" w:hAnsi="Calibri" w:cs="Calibri"/>
        </w:rPr>
        <w:t>Doping concentrations ~ 1(impurity)/10</w:t>
      </w:r>
      <w:r w:rsidR="00DA7F37">
        <w:rPr>
          <w:rFonts w:ascii="Calibri" w:hAnsi="Calibri" w:cs="Calibri"/>
          <w:vertAlign w:val="superscript"/>
        </w:rPr>
        <w:t>8</w:t>
      </w:r>
      <w:r w:rsidR="00DA7F37">
        <w:rPr>
          <w:rFonts w:ascii="Calibri" w:hAnsi="Calibri" w:cs="Calibri"/>
        </w:rPr>
        <w:t>(atoms) are considered light.  Concentrations ~ 1/10</w:t>
      </w:r>
      <w:r w:rsidR="00DA7F37">
        <w:rPr>
          <w:rFonts w:ascii="Calibri" w:hAnsi="Calibri" w:cs="Calibri"/>
          <w:vertAlign w:val="superscript"/>
        </w:rPr>
        <w:t>4</w:t>
      </w:r>
      <w:r w:rsidR="00DA7F37">
        <w:rPr>
          <w:rFonts w:ascii="Calibri" w:hAnsi="Calibri" w:cs="Calibri"/>
        </w:rPr>
        <w:t xml:space="preserve"> are considered very heavy.  </w:t>
      </w:r>
      <w:r w:rsidR="006370AC">
        <w:rPr>
          <w:rFonts w:ascii="Calibri" w:hAnsi="Calibri" w:cs="Calibri"/>
        </w:rPr>
        <w:t>And recall from the Free electrons folder that at room temperature, we can expect there to be about 1 intrinsic electron/10</w:t>
      </w:r>
      <w:r w:rsidR="006370AC">
        <w:rPr>
          <w:rFonts w:ascii="Calibri" w:hAnsi="Calibri" w:cs="Calibri"/>
          <w:vertAlign w:val="superscript"/>
        </w:rPr>
        <w:t>12</w:t>
      </w:r>
      <w:r w:rsidR="006370AC">
        <w:rPr>
          <w:rFonts w:ascii="Calibri" w:hAnsi="Calibri" w:cs="Calibri"/>
        </w:rPr>
        <w:t xml:space="preserve"> atoms.  So whether the doping is light or heavy, the number of electron carriers due to impurity doping is vastly greater than that due intrinsically to the semiconductor itself.  </w:t>
      </w:r>
    </w:p>
    <w:p w14:paraId="00DF1DA4" w14:textId="77777777" w:rsidR="00DA7F37" w:rsidRDefault="00DA7F37">
      <w:pPr>
        <w:rPr>
          <w:rFonts w:ascii="Calibri" w:hAnsi="Calibri" w:cs="Calibri"/>
        </w:rPr>
      </w:pPr>
    </w:p>
    <w:p w14:paraId="0033B225" w14:textId="2A2FA524" w:rsidR="00502684" w:rsidRDefault="00353D31">
      <w:pPr>
        <w:rPr>
          <w:rFonts w:ascii="Calibri" w:hAnsi="Calibri" w:cs="Calibri"/>
        </w:rPr>
      </w:pPr>
      <w:r>
        <w:rPr>
          <w:rFonts w:ascii="Calibri" w:hAnsi="Calibri" w:cs="Calibri"/>
        </w:rPr>
        <w:t xml:space="preserve">This will alter the periodic potential of course.  But I guess we can consider the net potential to be the periodic potential plus some difference, which we’ll call the disorder potential, as we did in the metal file.  We can imagine periodic potential to come from the imaginary lattice w/o impurities.  And the random disorder potential to come from </w:t>
      </w:r>
      <w:r w:rsidR="00753C38">
        <w:rPr>
          <w:rFonts w:ascii="Calibri" w:hAnsi="Calibri" w:cs="Calibri"/>
        </w:rPr>
        <w:t xml:space="preserve">what’s left: basically the potential coming from </w:t>
      </w:r>
      <w:r>
        <w:rPr>
          <w:rFonts w:ascii="Calibri" w:hAnsi="Calibri" w:cs="Calibri"/>
        </w:rPr>
        <w:t>impurities</w:t>
      </w:r>
      <w:r w:rsidR="00753C38">
        <w:rPr>
          <w:rFonts w:ascii="Calibri" w:hAnsi="Calibri" w:cs="Calibri"/>
        </w:rPr>
        <w:t xml:space="preserve"> minus the potential coming from those host atoms whose sites the impurities are technically occupying instead.</w:t>
      </w:r>
    </w:p>
    <w:p w14:paraId="08FB6B5E" w14:textId="77777777" w:rsidR="00110489" w:rsidRDefault="00110489" w:rsidP="00416A44">
      <w:pPr>
        <w:rPr>
          <w:rFonts w:ascii="Calibri" w:hAnsi="Calibri" w:cs="Calibri"/>
        </w:rPr>
      </w:pPr>
    </w:p>
    <w:p w14:paraId="36D6CFD2" w14:textId="74B01CA1" w:rsidR="00382FED" w:rsidRPr="00382FED" w:rsidRDefault="00382FED" w:rsidP="00382FED">
      <w:pPr>
        <w:pStyle w:val="NoSpacing"/>
        <w:rPr>
          <w:rFonts w:asciiTheme="minorHAnsi" w:hAnsiTheme="minorHAnsi" w:cstheme="minorHAnsi"/>
        </w:rPr>
      </w:pPr>
      <w:r w:rsidRPr="00382FED">
        <w:rPr>
          <w:rFonts w:asciiTheme="minorHAnsi" w:hAnsiTheme="minorHAnsi" w:cstheme="minorHAnsi"/>
        </w:rPr>
        <w:t>So anyway, we’ll consider a bunch of electrons situated within a positive crystal ionic lattice.  And add a non-periodic one-particle potential, V</w:t>
      </w:r>
      <w:r w:rsidRPr="00382FED">
        <w:rPr>
          <w:rFonts w:asciiTheme="minorHAnsi" w:hAnsiTheme="minorHAnsi" w:cstheme="minorHAnsi"/>
          <w:vertAlign w:val="subscript"/>
        </w:rPr>
        <w:t>dis</w:t>
      </w:r>
      <w:r w:rsidRPr="00382FED">
        <w:rPr>
          <w:rFonts w:asciiTheme="minorHAnsi" w:hAnsiTheme="minorHAnsi" w:cstheme="minorHAnsi"/>
        </w:rPr>
        <w:t xml:space="preserve">(r), from randomly placed impurity atoms in an otherwise periodic system.  </w:t>
      </w:r>
    </w:p>
    <w:p w14:paraId="69EF8CB2" w14:textId="77777777" w:rsidR="00382FED" w:rsidRPr="00382FED" w:rsidRDefault="00382FED" w:rsidP="00382FED">
      <w:pPr>
        <w:pStyle w:val="NoSpacing"/>
        <w:rPr>
          <w:rFonts w:asciiTheme="minorHAnsi" w:hAnsiTheme="minorHAnsi" w:cstheme="minorHAnsi"/>
        </w:rPr>
      </w:pPr>
    </w:p>
    <w:p w14:paraId="25F5679A" w14:textId="77777777" w:rsidR="00382FED" w:rsidRPr="00382FED" w:rsidRDefault="00382FED" w:rsidP="00382FED">
      <w:pPr>
        <w:pStyle w:val="NoSpacing"/>
        <w:rPr>
          <w:rFonts w:asciiTheme="minorHAnsi" w:hAnsiTheme="minorHAnsi" w:cstheme="minorHAnsi"/>
        </w:rPr>
      </w:pPr>
      <w:r w:rsidRPr="00382FED">
        <w:rPr>
          <w:rFonts w:asciiTheme="minorHAnsi" w:hAnsiTheme="minorHAnsi" w:cstheme="minorHAnsi"/>
          <w:position w:val="-60"/>
        </w:rPr>
        <w:object w:dxaOrig="10060" w:dyaOrig="1320" w14:anchorId="2CF8EA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66pt" o:ole="" fillcolor="#cff">
            <v:imagedata r:id="rId5" o:title=""/>
          </v:shape>
          <o:OLEObject Type="Embed" ProgID="Equation.DSMT4" ShapeID="_x0000_i1025" DrawAspect="Content" ObjectID="_1732793555" r:id="rId6"/>
        </w:object>
      </w:r>
    </w:p>
    <w:p w14:paraId="529437BD" w14:textId="77777777" w:rsidR="00382FED" w:rsidRPr="00382FED" w:rsidRDefault="00382FED" w:rsidP="00382FED">
      <w:pPr>
        <w:pStyle w:val="NoSpacing"/>
        <w:rPr>
          <w:rFonts w:asciiTheme="minorHAnsi" w:hAnsiTheme="minorHAnsi" w:cstheme="minorHAnsi"/>
        </w:rPr>
      </w:pPr>
    </w:p>
    <w:p w14:paraId="1B2B41BA" w14:textId="47795C54" w:rsidR="00382FED" w:rsidRPr="00382FED" w:rsidRDefault="00382FED" w:rsidP="00382FED">
      <w:pPr>
        <w:pStyle w:val="NoSpacing"/>
        <w:rPr>
          <w:rFonts w:asciiTheme="minorHAnsi" w:hAnsiTheme="minorHAnsi" w:cstheme="minorHAnsi"/>
        </w:rPr>
      </w:pPr>
      <w:r w:rsidRPr="00382FED">
        <w:rPr>
          <w:rFonts w:asciiTheme="minorHAnsi" w:hAnsiTheme="minorHAnsi" w:cstheme="minorHAnsi"/>
          <w:iCs/>
        </w:rPr>
        <w:t>We’ll treat the ee interaction as a constant, and the lattice ions as immobile, which makes the ion-ion interaction potential energy constant and neglectable.  So then we have:</w:t>
      </w:r>
      <w:r w:rsidRPr="00382FED">
        <w:rPr>
          <w:rFonts w:asciiTheme="minorHAnsi" w:hAnsiTheme="minorHAnsi" w:cstheme="minorHAnsi"/>
        </w:rPr>
        <w:t xml:space="preserve"> </w:t>
      </w:r>
    </w:p>
    <w:p w14:paraId="65853DE8" w14:textId="77777777" w:rsidR="00382FED" w:rsidRPr="00382FED" w:rsidRDefault="00382FED" w:rsidP="00382FED">
      <w:pPr>
        <w:numPr>
          <w:ilvl w:val="12"/>
          <w:numId w:val="0"/>
        </w:numPr>
        <w:rPr>
          <w:rFonts w:asciiTheme="minorHAnsi" w:hAnsiTheme="minorHAnsi" w:cstheme="minorHAnsi"/>
        </w:rPr>
      </w:pPr>
    </w:p>
    <w:bookmarkStart w:id="0" w:name="_Hlk36999294"/>
    <w:p w14:paraId="43A4D61B" w14:textId="77777777" w:rsidR="00382FED" w:rsidRDefault="00382FED" w:rsidP="00382FED">
      <w:pPr>
        <w:numPr>
          <w:ilvl w:val="12"/>
          <w:numId w:val="0"/>
        </w:numPr>
        <w:rPr>
          <w:rFonts w:asciiTheme="minorHAnsi" w:hAnsiTheme="minorHAnsi" w:cstheme="minorHAnsi"/>
        </w:rPr>
      </w:pPr>
      <w:r w:rsidRPr="00427FE7">
        <w:rPr>
          <w:rFonts w:asciiTheme="minorHAnsi" w:hAnsiTheme="minorHAnsi" w:cstheme="minorHAnsi"/>
          <w:position w:val="-32"/>
        </w:rPr>
        <w:object w:dxaOrig="3280" w:dyaOrig="760" w14:anchorId="643721A0">
          <v:shape id="_x0000_i1026" type="#_x0000_t75" style="width:156pt;height:36pt" o:ole="" fillcolor="#cff">
            <v:imagedata r:id="rId7" o:title=""/>
          </v:shape>
          <o:OLEObject Type="Embed" ProgID="Equation.DSMT4" ShapeID="_x0000_i1026" DrawAspect="Content" ObjectID="_1732793556" r:id="rId8"/>
        </w:object>
      </w:r>
      <w:bookmarkEnd w:id="0"/>
      <w:r w:rsidRPr="009D62C8">
        <w:rPr>
          <w:rFonts w:asciiTheme="minorHAnsi" w:hAnsiTheme="minorHAnsi" w:cstheme="minorHAnsi"/>
        </w:rPr>
        <w:t xml:space="preserve"> </w:t>
      </w:r>
    </w:p>
    <w:p w14:paraId="25B6A812" w14:textId="77777777" w:rsidR="00382FED" w:rsidRDefault="00382FED" w:rsidP="00382FED">
      <w:pPr>
        <w:numPr>
          <w:ilvl w:val="12"/>
          <w:numId w:val="0"/>
        </w:numPr>
        <w:rPr>
          <w:rFonts w:asciiTheme="minorHAnsi" w:hAnsiTheme="minorHAnsi" w:cstheme="minorHAnsi"/>
        </w:rPr>
      </w:pPr>
    </w:p>
    <w:p w14:paraId="6B5A8158" w14:textId="77777777" w:rsidR="00382FED" w:rsidRDefault="00382FED" w:rsidP="00382FED">
      <w:pPr>
        <w:numPr>
          <w:ilvl w:val="12"/>
          <w:numId w:val="0"/>
        </w:numPr>
        <w:rPr>
          <w:rFonts w:asciiTheme="minorHAnsi" w:hAnsiTheme="minorHAnsi" w:cstheme="minorHAnsi"/>
        </w:rPr>
      </w:pPr>
      <w:r>
        <w:rPr>
          <w:rFonts w:asciiTheme="minorHAnsi" w:hAnsiTheme="minorHAnsi" w:cstheme="minorHAnsi"/>
        </w:rPr>
        <w:t>We’ll simplify further, and presume all the crystal potential does is renormalize the mass m → m* (but will still call it m).  And so we’ll have:</w:t>
      </w:r>
    </w:p>
    <w:p w14:paraId="0A20FFC3" w14:textId="77777777" w:rsidR="00382FED" w:rsidRDefault="00382FED" w:rsidP="00382FED">
      <w:pPr>
        <w:numPr>
          <w:ilvl w:val="12"/>
          <w:numId w:val="0"/>
        </w:numPr>
        <w:rPr>
          <w:rFonts w:asciiTheme="minorHAnsi" w:hAnsiTheme="minorHAnsi" w:cstheme="minorHAnsi"/>
        </w:rPr>
      </w:pPr>
    </w:p>
    <w:p w14:paraId="2F0099CF" w14:textId="77777777" w:rsidR="00382FED" w:rsidRPr="00452823" w:rsidRDefault="00382FED" w:rsidP="00382FED">
      <w:pPr>
        <w:numPr>
          <w:ilvl w:val="12"/>
          <w:numId w:val="0"/>
        </w:numPr>
        <w:rPr>
          <w:rFonts w:asciiTheme="minorHAnsi" w:hAnsiTheme="minorHAnsi" w:cstheme="minorHAnsi"/>
        </w:rPr>
      </w:pPr>
      <w:r w:rsidRPr="00427FE7">
        <w:rPr>
          <w:rFonts w:asciiTheme="minorHAnsi" w:hAnsiTheme="minorHAnsi" w:cstheme="minorHAnsi"/>
          <w:position w:val="-32"/>
        </w:rPr>
        <w:object w:dxaOrig="2200" w:dyaOrig="760" w14:anchorId="3211E678">
          <v:shape id="_x0000_i1027" type="#_x0000_t75" style="width:108pt;height:36pt" o:ole="" fillcolor="#cff">
            <v:imagedata r:id="rId9" o:title=""/>
          </v:shape>
          <o:OLEObject Type="Embed" ProgID="Equation.DSMT4" ShapeID="_x0000_i1027" DrawAspect="Content" ObjectID="_1732793557" r:id="rId10"/>
        </w:object>
      </w:r>
    </w:p>
    <w:p w14:paraId="451955FE" w14:textId="77777777" w:rsidR="00382FED" w:rsidRDefault="00382FED" w:rsidP="00382FED">
      <w:pPr>
        <w:numPr>
          <w:ilvl w:val="12"/>
          <w:numId w:val="0"/>
        </w:numPr>
        <w:rPr>
          <w:rFonts w:asciiTheme="minorHAnsi" w:hAnsiTheme="minorHAnsi" w:cstheme="minorHAnsi"/>
        </w:rPr>
      </w:pPr>
    </w:p>
    <w:p w14:paraId="7804C929" w14:textId="77777777" w:rsidR="00382FED" w:rsidRDefault="00382FED" w:rsidP="00382FED">
      <w:pPr>
        <w:numPr>
          <w:ilvl w:val="12"/>
          <w:numId w:val="0"/>
        </w:numPr>
        <w:rPr>
          <w:rFonts w:asciiTheme="minorHAnsi" w:hAnsiTheme="minorHAnsi" w:cstheme="minorHAnsi"/>
        </w:rPr>
      </w:pPr>
      <w:r>
        <w:rPr>
          <w:rFonts w:asciiTheme="minorHAnsi" w:hAnsiTheme="minorHAnsi" w:cstheme="minorHAnsi"/>
        </w:rPr>
        <w:t>The disorder potential is:</w:t>
      </w:r>
    </w:p>
    <w:p w14:paraId="6AA62C91" w14:textId="77777777" w:rsidR="00382FED" w:rsidRPr="009D62C8" w:rsidRDefault="00382FED" w:rsidP="00382FED">
      <w:pPr>
        <w:numPr>
          <w:ilvl w:val="12"/>
          <w:numId w:val="0"/>
        </w:numPr>
        <w:rPr>
          <w:rFonts w:asciiTheme="minorHAnsi" w:hAnsiTheme="minorHAnsi" w:cstheme="minorHAnsi"/>
        </w:rPr>
      </w:pPr>
    </w:p>
    <w:p w14:paraId="0408AE7D" w14:textId="77777777" w:rsidR="00382FED" w:rsidRPr="009D62C8" w:rsidRDefault="00382FED" w:rsidP="00382FED">
      <w:pPr>
        <w:numPr>
          <w:ilvl w:val="12"/>
          <w:numId w:val="0"/>
        </w:numPr>
        <w:rPr>
          <w:rFonts w:asciiTheme="minorHAnsi" w:hAnsiTheme="minorHAnsi" w:cstheme="minorHAnsi"/>
          <w:color w:val="FF0000"/>
        </w:rPr>
      </w:pPr>
      <w:r w:rsidRPr="009D62C8">
        <w:rPr>
          <w:rFonts w:asciiTheme="minorHAnsi" w:hAnsiTheme="minorHAnsi" w:cstheme="minorHAnsi"/>
          <w:position w:val="-30"/>
        </w:rPr>
        <w:object w:dxaOrig="2120" w:dyaOrig="700" w14:anchorId="73C36048">
          <v:shape id="_x0000_i1028" type="#_x0000_t75" style="width:108pt;height:36pt" o:ole="" fillcolor="#cff">
            <v:imagedata r:id="rId11" o:title=""/>
          </v:shape>
          <o:OLEObject Type="Embed" ProgID="Equation.DSMT4" ShapeID="_x0000_i1028" DrawAspect="Content" ObjectID="_1732793558" r:id="rId12"/>
        </w:object>
      </w:r>
      <w:r w:rsidRPr="009D62C8">
        <w:rPr>
          <w:rFonts w:asciiTheme="minorHAnsi" w:hAnsiTheme="minorHAnsi" w:cstheme="minorHAnsi"/>
        </w:rPr>
        <w:t xml:space="preserve">     </w:t>
      </w:r>
    </w:p>
    <w:p w14:paraId="5C1AB5E5" w14:textId="77777777" w:rsidR="00382FED" w:rsidRPr="009D62C8" w:rsidRDefault="00382FED" w:rsidP="00382FED">
      <w:pPr>
        <w:numPr>
          <w:ilvl w:val="12"/>
          <w:numId w:val="0"/>
        </w:numPr>
        <w:rPr>
          <w:rFonts w:asciiTheme="minorHAnsi" w:hAnsiTheme="minorHAnsi" w:cstheme="minorHAnsi"/>
        </w:rPr>
      </w:pPr>
    </w:p>
    <w:p w14:paraId="07C0ECC9" w14:textId="77777777" w:rsidR="00382FED" w:rsidRPr="009D62C8" w:rsidRDefault="00382FED" w:rsidP="00382FED">
      <w:pPr>
        <w:numPr>
          <w:ilvl w:val="12"/>
          <w:numId w:val="0"/>
        </w:numPr>
        <w:rPr>
          <w:rFonts w:asciiTheme="minorHAnsi" w:hAnsiTheme="minorHAnsi" w:cstheme="minorHAnsi"/>
        </w:rPr>
      </w:pPr>
      <w:r>
        <w:rPr>
          <w:rFonts w:asciiTheme="minorHAnsi" w:hAnsiTheme="minorHAnsi" w:cstheme="minorHAnsi"/>
        </w:rPr>
        <w:t>and results from the impurity potentials V</w:t>
      </w:r>
      <w:r>
        <w:rPr>
          <w:rFonts w:asciiTheme="minorHAnsi" w:hAnsiTheme="minorHAnsi" w:cstheme="minorHAnsi"/>
          <w:vertAlign w:val="subscript"/>
        </w:rPr>
        <w:t>i</w:t>
      </w:r>
      <w:r>
        <w:rPr>
          <w:rFonts w:asciiTheme="minorHAnsi" w:hAnsiTheme="minorHAnsi" w:cstheme="minorHAnsi"/>
        </w:rPr>
        <w:t>(r-R</w:t>
      </w:r>
      <w:r>
        <w:rPr>
          <w:rFonts w:asciiTheme="minorHAnsi" w:hAnsiTheme="minorHAnsi" w:cstheme="minorHAnsi"/>
          <w:vertAlign w:val="subscript"/>
        </w:rPr>
        <w:t>j</w:t>
      </w:r>
      <w:r>
        <w:rPr>
          <w:rFonts w:asciiTheme="minorHAnsi" w:hAnsiTheme="minorHAnsi" w:cstheme="minorHAnsi"/>
        </w:rPr>
        <w:t xml:space="preserve">) stemming from the N impurity sites </w:t>
      </w:r>
      <w:r w:rsidRPr="009D62C8">
        <w:rPr>
          <w:rFonts w:asciiTheme="minorHAnsi" w:hAnsiTheme="minorHAnsi" w:cstheme="minorHAnsi"/>
        </w:rPr>
        <w:t>R</w:t>
      </w:r>
      <w:r w:rsidRPr="009D62C8">
        <w:rPr>
          <w:rFonts w:asciiTheme="minorHAnsi" w:hAnsiTheme="minorHAnsi" w:cstheme="minorHAnsi"/>
          <w:vertAlign w:val="subscript"/>
        </w:rPr>
        <w:t>j</w:t>
      </w:r>
      <w:r w:rsidRPr="009D62C8">
        <w:rPr>
          <w:rFonts w:asciiTheme="minorHAnsi" w:hAnsiTheme="minorHAnsi" w:cstheme="minorHAnsi"/>
        </w:rPr>
        <w:t>, j = 1…N.  The corresponding second quantized many particle Hamiltonian can be written in the momentum basis as:</w:t>
      </w:r>
      <w:r>
        <w:rPr>
          <w:rFonts w:asciiTheme="minorHAnsi" w:hAnsiTheme="minorHAnsi" w:cstheme="minorHAnsi"/>
        </w:rPr>
        <w:t xml:space="preserve"> </w:t>
      </w:r>
    </w:p>
    <w:p w14:paraId="0F487F4A" w14:textId="77777777" w:rsidR="00382FED" w:rsidRPr="009D62C8" w:rsidRDefault="00382FED" w:rsidP="00382FED">
      <w:pPr>
        <w:numPr>
          <w:ilvl w:val="12"/>
          <w:numId w:val="0"/>
        </w:numPr>
        <w:rPr>
          <w:rFonts w:asciiTheme="minorHAnsi" w:hAnsiTheme="minorHAnsi" w:cstheme="minorHAnsi"/>
        </w:rPr>
      </w:pPr>
    </w:p>
    <w:p w14:paraId="6B47EA0F" w14:textId="77777777" w:rsidR="00382FED" w:rsidRPr="009D62C8" w:rsidRDefault="00382FED" w:rsidP="00382FED">
      <w:pPr>
        <w:numPr>
          <w:ilvl w:val="12"/>
          <w:numId w:val="0"/>
        </w:numPr>
        <w:rPr>
          <w:rFonts w:asciiTheme="minorHAnsi" w:hAnsiTheme="minorHAnsi" w:cstheme="minorHAnsi"/>
          <w:color w:val="FF0000"/>
        </w:rPr>
      </w:pPr>
      <w:r w:rsidRPr="009D62C8">
        <w:rPr>
          <w:rFonts w:asciiTheme="minorHAnsi" w:hAnsiTheme="minorHAnsi" w:cstheme="minorHAnsi"/>
          <w:position w:val="-30"/>
        </w:rPr>
        <w:object w:dxaOrig="4540" w:dyaOrig="680" w14:anchorId="2951B06E">
          <v:shape id="_x0000_i1029" type="#_x0000_t75" style="width:228pt;height:36pt" o:ole="" filled="t" fillcolor="#cfc">
            <v:imagedata r:id="rId13" o:title=""/>
          </v:shape>
          <o:OLEObject Type="Embed" ProgID="Equation.DSMT4" ShapeID="_x0000_i1029" DrawAspect="Content" ObjectID="_1732793559" r:id="rId14"/>
        </w:object>
      </w:r>
    </w:p>
    <w:p w14:paraId="40EB39C9" w14:textId="77777777" w:rsidR="00382FED" w:rsidRPr="009D62C8" w:rsidRDefault="00382FED" w:rsidP="00382FED">
      <w:pPr>
        <w:numPr>
          <w:ilvl w:val="12"/>
          <w:numId w:val="0"/>
        </w:numPr>
        <w:rPr>
          <w:rFonts w:asciiTheme="minorHAnsi" w:hAnsiTheme="minorHAnsi" w:cstheme="minorHAnsi"/>
        </w:rPr>
      </w:pPr>
    </w:p>
    <w:p w14:paraId="1B14A312" w14:textId="77777777" w:rsidR="00382FED" w:rsidRPr="009D62C8" w:rsidRDefault="00382FED" w:rsidP="00382FED">
      <w:pPr>
        <w:numPr>
          <w:ilvl w:val="12"/>
          <w:numId w:val="0"/>
        </w:numPr>
        <w:rPr>
          <w:rFonts w:asciiTheme="minorHAnsi" w:hAnsiTheme="minorHAnsi" w:cstheme="minorHAnsi"/>
        </w:rPr>
      </w:pPr>
      <w:r w:rsidRPr="009D62C8">
        <w:rPr>
          <w:rFonts w:asciiTheme="minorHAnsi" w:hAnsiTheme="minorHAnsi" w:cstheme="minorHAnsi"/>
        </w:rPr>
        <w:t xml:space="preserve">where </w:t>
      </w:r>
    </w:p>
    <w:p w14:paraId="01C0B539" w14:textId="77777777" w:rsidR="00382FED" w:rsidRPr="009D62C8" w:rsidRDefault="00382FED" w:rsidP="00382FED">
      <w:pPr>
        <w:numPr>
          <w:ilvl w:val="12"/>
          <w:numId w:val="0"/>
        </w:numPr>
        <w:rPr>
          <w:rFonts w:asciiTheme="minorHAnsi" w:hAnsiTheme="minorHAnsi" w:cstheme="minorHAnsi"/>
        </w:rPr>
      </w:pPr>
    </w:p>
    <w:p w14:paraId="58F4EA5A" w14:textId="77777777" w:rsidR="00382FED" w:rsidRPr="009D62C8" w:rsidRDefault="00382FED" w:rsidP="00382FED">
      <w:pPr>
        <w:numPr>
          <w:ilvl w:val="12"/>
          <w:numId w:val="0"/>
        </w:numPr>
        <w:rPr>
          <w:rFonts w:asciiTheme="minorHAnsi" w:hAnsiTheme="minorHAnsi" w:cstheme="minorHAnsi"/>
        </w:rPr>
      </w:pPr>
      <w:r w:rsidRPr="009D62C8">
        <w:rPr>
          <w:rFonts w:asciiTheme="minorHAnsi" w:hAnsiTheme="minorHAnsi" w:cstheme="minorHAnsi"/>
          <w:position w:val="-16"/>
        </w:rPr>
        <w:object w:dxaOrig="2480" w:dyaOrig="440" w14:anchorId="3DEA329E">
          <v:shape id="_x0000_i1030" type="#_x0000_t75" style="width:156pt;height:24pt" o:ole="">
            <v:imagedata r:id="rId15" o:title=""/>
          </v:shape>
          <o:OLEObject Type="Embed" ProgID="Equation.DSMT4" ShapeID="_x0000_i1030" DrawAspect="Content" ObjectID="_1732793560" r:id="rId16"/>
        </w:object>
      </w:r>
    </w:p>
    <w:p w14:paraId="46CF63B3" w14:textId="77777777" w:rsidR="00382FED" w:rsidRPr="009D62C8" w:rsidRDefault="00382FED" w:rsidP="00382FED">
      <w:pPr>
        <w:numPr>
          <w:ilvl w:val="12"/>
          <w:numId w:val="0"/>
        </w:numPr>
        <w:rPr>
          <w:rFonts w:asciiTheme="minorHAnsi" w:hAnsiTheme="minorHAnsi" w:cstheme="minorHAnsi"/>
        </w:rPr>
      </w:pPr>
    </w:p>
    <w:p w14:paraId="1D30B52D" w14:textId="5242E37D" w:rsidR="00382FED" w:rsidRPr="009D62C8" w:rsidRDefault="00382FED" w:rsidP="00382FED">
      <w:pPr>
        <w:numPr>
          <w:ilvl w:val="12"/>
          <w:numId w:val="0"/>
        </w:numPr>
        <w:rPr>
          <w:rFonts w:asciiTheme="minorHAnsi" w:hAnsiTheme="minorHAnsi" w:cstheme="minorHAnsi"/>
        </w:rPr>
      </w:pPr>
      <w:r w:rsidRPr="009D62C8">
        <w:rPr>
          <w:rFonts w:asciiTheme="minorHAnsi" w:hAnsiTheme="minorHAnsi" w:cstheme="minorHAnsi"/>
        </w:rPr>
        <w:t>because</w:t>
      </w:r>
      <w:r>
        <w:rPr>
          <w:rFonts w:asciiTheme="minorHAnsi" w:hAnsiTheme="minorHAnsi" w:cstheme="minorHAnsi"/>
        </w:rPr>
        <w:t xml:space="preserve"> (</w:t>
      </w:r>
      <w:r w:rsidR="003634ED">
        <w:rPr>
          <w:rFonts w:asciiTheme="minorHAnsi" w:hAnsiTheme="minorHAnsi" w:cstheme="minorHAnsi"/>
        </w:rPr>
        <w:t>see</w:t>
      </w:r>
      <w:r>
        <w:rPr>
          <w:rFonts w:asciiTheme="minorHAnsi" w:hAnsiTheme="minorHAnsi" w:cstheme="minorHAnsi"/>
        </w:rPr>
        <w:t xml:space="preserve"> 2</w:t>
      </w:r>
      <w:r w:rsidRPr="00EF5E9F">
        <w:rPr>
          <w:rFonts w:asciiTheme="minorHAnsi" w:hAnsiTheme="minorHAnsi" w:cstheme="minorHAnsi"/>
          <w:vertAlign w:val="superscript"/>
        </w:rPr>
        <w:t>nd</w:t>
      </w:r>
      <w:r>
        <w:rPr>
          <w:rFonts w:asciiTheme="minorHAnsi" w:hAnsiTheme="minorHAnsi" w:cstheme="minorHAnsi"/>
        </w:rPr>
        <w:t xml:space="preserve"> quantization file which defines these creation/annihilation operators):</w:t>
      </w:r>
    </w:p>
    <w:p w14:paraId="70A34F71" w14:textId="77777777" w:rsidR="00382FED" w:rsidRPr="009D62C8" w:rsidRDefault="00382FED" w:rsidP="00382FED">
      <w:pPr>
        <w:numPr>
          <w:ilvl w:val="12"/>
          <w:numId w:val="0"/>
        </w:numPr>
        <w:rPr>
          <w:rFonts w:asciiTheme="minorHAnsi" w:hAnsiTheme="minorHAnsi" w:cstheme="minorHAnsi"/>
        </w:rPr>
      </w:pPr>
    </w:p>
    <w:p w14:paraId="740FB36E" w14:textId="77777777" w:rsidR="003634ED" w:rsidRDefault="003634ED" w:rsidP="003634ED">
      <w:pPr>
        <w:numPr>
          <w:ilvl w:val="12"/>
          <w:numId w:val="0"/>
        </w:numPr>
        <w:rPr>
          <w:rFonts w:asciiTheme="minorHAnsi" w:hAnsiTheme="minorHAnsi" w:cstheme="minorHAnsi"/>
        </w:rPr>
      </w:pPr>
      <w:r>
        <w:rPr>
          <w:rFonts w:ascii="MS Sans Serif" w:hAnsi="MS Sans Serif" w:cs="MS Sans Serif"/>
          <w:position w:val="-30"/>
          <w:sz w:val="20"/>
          <w:szCs w:val="20"/>
        </w:rPr>
        <w:object w:dxaOrig="5004" w:dyaOrig="684" w14:anchorId="4D4DEAEC">
          <v:shape id="_x0000_i1031" type="#_x0000_t75" style="width:252pt;height:36pt" o:ole="">
            <v:imagedata r:id="rId17" o:title=""/>
          </v:shape>
          <o:OLEObject Type="Embed" ProgID="Equation.DSMT4" ShapeID="_x0000_i1031" DrawAspect="Content" ObjectID="_1732793561" r:id="rId18"/>
        </w:object>
      </w:r>
    </w:p>
    <w:p w14:paraId="19637DC5" w14:textId="77777777" w:rsidR="003634ED" w:rsidRDefault="003634ED" w:rsidP="003634ED">
      <w:pPr>
        <w:numPr>
          <w:ilvl w:val="12"/>
          <w:numId w:val="0"/>
        </w:numPr>
        <w:rPr>
          <w:rFonts w:asciiTheme="minorHAnsi" w:hAnsiTheme="minorHAnsi" w:cstheme="minorHAnsi"/>
        </w:rPr>
      </w:pPr>
    </w:p>
    <w:p w14:paraId="18DCBD52" w14:textId="77777777" w:rsidR="003634ED" w:rsidRDefault="003634ED" w:rsidP="003634ED">
      <w:pPr>
        <w:numPr>
          <w:ilvl w:val="12"/>
          <w:numId w:val="0"/>
        </w:numPr>
        <w:rPr>
          <w:rFonts w:asciiTheme="minorHAnsi" w:hAnsiTheme="minorHAnsi" w:cstheme="minorHAnsi"/>
        </w:rPr>
      </w:pPr>
      <w:r>
        <w:rPr>
          <w:rFonts w:asciiTheme="minorHAnsi" w:hAnsiTheme="minorHAnsi" w:cstheme="minorHAnsi"/>
        </w:rPr>
        <w:lastRenderedPageBreak/>
        <w:t>we get:</w:t>
      </w:r>
    </w:p>
    <w:p w14:paraId="6757A297" w14:textId="77777777" w:rsidR="003634ED" w:rsidRDefault="003634ED" w:rsidP="003634ED">
      <w:pPr>
        <w:numPr>
          <w:ilvl w:val="12"/>
          <w:numId w:val="0"/>
        </w:numPr>
        <w:rPr>
          <w:rFonts w:asciiTheme="minorHAnsi" w:hAnsiTheme="minorHAnsi" w:cstheme="minorHAnsi"/>
        </w:rPr>
      </w:pPr>
    </w:p>
    <w:p w14:paraId="7A026DD8" w14:textId="77777777" w:rsidR="003634ED" w:rsidRDefault="003634ED" w:rsidP="003634ED">
      <w:pPr>
        <w:rPr>
          <w:rFonts w:asciiTheme="minorHAnsi" w:hAnsiTheme="minorHAnsi" w:cstheme="minorHAnsi"/>
        </w:rPr>
      </w:pPr>
      <w:r>
        <w:rPr>
          <w:rFonts w:asciiTheme="minorHAnsi" w:hAnsiTheme="minorHAnsi" w:cstheme="minorHAnsi"/>
          <w:position w:val="-174"/>
        </w:rPr>
        <w:object w:dxaOrig="5928" w:dyaOrig="3264" w14:anchorId="413A4902">
          <v:shape id="_x0000_i1032" type="#_x0000_t75" style="width:294pt;height:162pt" o:ole="">
            <v:imagedata r:id="rId19" o:title=""/>
          </v:shape>
          <o:OLEObject Type="Embed" ProgID="Equation.DSMT4" ShapeID="_x0000_i1032" DrawAspect="Content" ObjectID="_1732793562" r:id="rId20"/>
        </w:object>
      </w:r>
    </w:p>
    <w:p w14:paraId="1C86BACF" w14:textId="77777777" w:rsidR="003634ED" w:rsidRDefault="003634ED" w:rsidP="003634ED">
      <w:pPr>
        <w:rPr>
          <w:rFonts w:asciiTheme="minorHAnsi" w:hAnsiTheme="minorHAnsi" w:cstheme="minorHAnsi"/>
        </w:rPr>
      </w:pPr>
    </w:p>
    <w:p w14:paraId="251B8CE5" w14:textId="0AFE34D2" w:rsidR="00382FED" w:rsidRDefault="003634ED" w:rsidP="003634ED">
      <w:pPr>
        <w:rPr>
          <w:rFonts w:asciiTheme="minorHAnsi" w:hAnsiTheme="minorHAnsi" w:cstheme="minorHAnsi"/>
        </w:rPr>
      </w:pPr>
      <w:r>
        <w:rPr>
          <w:rFonts w:asciiTheme="minorHAnsi" w:hAnsiTheme="minorHAnsi" w:cstheme="minorHAnsi"/>
        </w:rPr>
        <w:t xml:space="preserve">So there. </w:t>
      </w:r>
      <w:r w:rsidR="00753C38">
        <w:rPr>
          <w:rFonts w:asciiTheme="minorHAnsi" w:hAnsiTheme="minorHAnsi" w:cstheme="minorHAnsi"/>
        </w:rPr>
        <w:t xml:space="preserve"> So far this is the same as what we got for the metals.  </w:t>
      </w:r>
      <w:r w:rsidR="000C0754">
        <w:rPr>
          <w:rFonts w:asciiTheme="minorHAnsi" w:hAnsiTheme="minorHAnsi" w:cstheme="minorHAnsi"/>
        </w:rPr>
        <w:t xml:space="preserve">But there is a little we left out last time, that’s important to include this time.  </w:t>
      </w:r>
      <w:r w:rsidR="00395150">
        <w:rPr>
          <w:rFonts w:asciiTheme="minorHAnsi" w:hAnsiTheme="minorHAnsi" w:cstheme="minorHAnsi"/>
        </w:rPr>
        <w:t>So the impurities will have either one fewer or one more (or if doped with group 12 or 1</w:t>
      </w:r>
      <w:r w:rsidR="00BB7C43">
        <w:rPr>
          <w:rFonts w:asciiTheme="minorHAnsi" w:hAnsiTheme="minorHAnsi" w:cstheme="minorHAnsi"/>
        </w:rPr>
        <w:t xml:space="preserve">6 atoms, two fewer or two more) valence electrons than the host atom does.  </w:t>
      </w:r>
    </w:p>
    <w:p w14:paraId="005FA865" w14:textId="70CBEE33" w:rsidR="000C0754" w:rsidRDefault="000C0754" w:rsidP="003634ED">
      <w:pPr>
        <w:rPr>
          <w:rFonts w:asciiTheme="minorHAnsi" w:hAnsiTheme="minorHAnsi" w:cstheme="minorHAnsi"/>
        </w:rPr>
      </w:pPr>
    </w:p>
    <w:p w14:paraId="5A7E0D9E" w14:textId="68AD17EC" w:rsidR="000C0754" w:rsidRDefault="000C0754" w:rsidP="003634ED">
      <w:pPr>
        <w:rPr>
          <w:rFonts w:asciiTheme="minorHAnsi" w:hAnsiTheme="minorHAnsi" w:cstheme="minorHAnsi"/>
        </w:rPr>
      </w:pPr>
      <w:r w:rsidRPr="007B28AB">
        <w:rPr>
          <w:noProof/>
        </w:rPr>
        <w:drawing>
          <wp:inline distT="0" distB="0" distL="0" distR="0" wp14:anchorId="59242892" wp14:editId="5DFE6EF1">
            <wp:extent cx="2514600" cy="2316926"/>
            <wp:effectExtent l="0" t="0" r="0" b="762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pic:nvPicPr>
                  <pic:blipFill>
                    <a:blip r:embed="rId21"/>
                    <a:stretch>
                      <a:fillRect/>
                    </a:stretch>
                  </pic:blipFill>
                  <pic:spPr>
                    <a:xfrm>
                      <a:off x="0" y="0"/>
                      <a:ext cx="2521553" cy="2323332"/>
                    </a:xfrm>
                    <a:prstGeom prst="rect">
                      <a:avLst/>
                    </a:prstGeom>
                  </pic:spPr>
                </pic:pic>
              </a:graphicData>
            </a:graphic>
          </wp:inline>
        </w:drawing>
      </w:r>
      <w:r>
        <w:rPr>
          <w:rFonts w:asciiTheme="minorHAnsi" w:hAnsiTheme="minorHAnsi" w:cstheme="minorHAnsi"/>
        </w:rPr>
        <w:tab/>
        <w:t xml:space="preserve">      </w:t>
      </w:r>
      <w:r w:rsidRPr="000C0754">
        <w:rPr>
          <w:rFonts w:asciiTheme="minorHAnsi" w:hAnsiTheme="minorHAnsi" w:cstheme="minorHAnsi"/>
          <w:noProof/>
        </w:rPr>
        <w:drawing>
          <wp:inline distT="0" distB="0" distL="0" distR="0" wp14:anchorId="5A6F5E92" wp14:editId="62490AB7">
            <wp:extent cx="2466109" cy="2314725"/>
            <wp:effectExtent l="0" t="0" r="0" b="0"/>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22"/>
                    <a:stretch>
                      <a:fillRect/>
                    </a:stretch>
                  </pic:blipFill>
                  <pic:spPr>
                    <a:xfrm>
                      <a:off x="0" y="0"/>
                      <a:ext cx="2489622" cy="2336794"/>
                    </a:xfrm>
                    <a:prstGeom prst="rect">
                      <a:avLst/>
                    </a:prstGeom>
                  </pic:spPr>
                </pic:pic>
              </a:graphicData>
            </a:graphic>
          </wp:inline>
        </w:drawing>
      </w:r>
    </w:p>
    <w:p w14:paraId="351E1D01" w14:textId="5F4B70C6" w:rsidR="000C0754" w:rsidRDefault="000C0754" w:rsidP="003634ED">
      <w:pPr>
        <w:rPr>
          <w:rFonts w:asciiTheme="minorHAnsi" w:hAnsiTheme="minorHAnsi" w:cstheme="minorHAnsi"/>
        </w:rPr>
      </w:pPr>
    </w:p>
    <w:p w14:paraId="6C324BB8" w14:textId="5D79B273" w:rsidR="000C0754" w:rsidRDefault="00BB7C43" w:rsidP="003634ED">
      <w:pPr>
        <w:rPr>
          <w:rFonts w:asciiTheme="minorHAnsi" w:hAnsiTheme="minorHAnsi" w:cstheme="minorHAnsi"/>
        </w:rPr>
      </w:pPr>
      <w:r>
        <w:rPr>
          <w:rFonts w:asciiTheme="minorHAnsi" w:hAnsiTheme="minorHAnsi" w:cstheme="minorHAnsi"/>
        </w:rPr>
        <w:t>And so doping with impurities not only alters the electric potential environment (V</w:t>
      </w:r>
      <w:r>
        <w:rPr>
          <w:rFonts w:asciiTheme="minorHAnsi" w:hAnsiTheme="minorHAnsi" w:cstheme="minorHAnsi"/>
          <w:vertAlign w:val="subscript"/>
        </w:rPr>
        <w:t>dis</w:t>
      </w:r>
      <w:r>
        <w:rPr>
          <w:rFonts w:asciiTheme="minorHAnsi" w:hAnsiTheme="minorHAnsi" w:cstheme="minorHAnsi"/>
        </w:rPr>
        <w:t xml:space="preserve">) of electrons floating around in the material, but also alters the number of electrons floating around in the environment, as well as minute details about the electric potential within the immediate region of each impurity.  When we studied metals, we didn’t bother about the extra electrons added or subtracted (if any) from the material since it wouldn’t have made much difference given the number of conduction electrons in the metal.  And neither would’ve the details of the electric potential environment in the close vicinity of each impurity.  But it matters now, considering the paucity of such conduction electrons, and so we’ll consider it in more detail when we get to the Excitations file.  </w:t>
      </w:r>
    </w:p>
    <w:p w14:paraId="40716089" w14:textId="77777777" w:rsidR="000C0754" w:rsidRPr="000C0754" w:rsidRDefault="000C0754" w:rsidP="003634ED">
      <w:pPr>
        <w:rPr>
          <w:rFonts w:asciiTheme="minorHAnsi" w:hAnsiTheme="minorHAnsi" w:cstheme="minorHAnsi"/>
        </w:rPr>
      </w:pPr>
    </w:p>
    <w:sectPr w:rsidR="000C0754" w:rsidRPr="000C07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058D"/>
    <w:rsid w:val="00005A82"/>
    <w:rsid w:val="00006613"/>
    <w:rsid w:val="0001207D"/>
    <w:rsid w:val="00025DE3"/>
    <w:rsid w:val="00026323"/>
    <w:rsid w:val="00026AA3"/>
    <w:rsid w:val="000316F8"/>
    <w:rsid w:val="00040BBA"/>
    <w:rsid w:val="00045B32"/>
    <w:rsid w:val="0004628B"/>
    <w:rsid w:val="00046F73"/>
    <w:rsid w:val="00055687"/>
    <w:rsid w:val="00055796"/>
    <w:rsid w:val="000570FB"/>
    <w:rsid w:val="0008249B"/>
    <w:rsid w:val="00083126"/>
    <w:rsid w:val="000927BB"/>
    <w:rsid w:val="0009677D"/>
    <w:rsid w:val="00097E33"/>
    <w:rsid w:val="000A090D"/>
    <w:rsid w:val="000A2335"/>
    <w:rsid w:val="000A5E35"/>
    <w:rsid w:val="000A6A53"/>
    <w:rsid w:val="000A6CD9"/>
    <w:rsid w:val="000A6ECD"/>
    <w:rsid w:val="000A78C5"/>
    <w:rsid w:val="000B048B"/>
    <w:rsid w:val="000C0754"/>
    <w:rsid w:val="000E24C9"/>
    <w:rsid w:val="000F1EEB"/>
    <w:rsid w:val="000F20D8"/>
    <w:rsid w:val="000F56BF"/>
    <w:rsid w:val="00103011"/>
    <w:rsid w:val="00110489"/>
    <w:rsid w:val="001179F4"/>
    <w:rsid w:val="00120FA4"/>
    <w:rsid w:val="00123088"/>
    <w:rsid w:val="0012386B"/>
    <w:rsid w:val="00124C04"/>
    <w:rsid w:val="00126614"/>
    <w:rsid w:val="00136350"/>
    <w:rsid w:val="00143061"/>
    <w:rsid w:val="00147198"/>
    <w:rsid w:val="00147E01"/>
    <w:rsid w:val="001569F0"/>
    <w:rsid w:val="001865D7"/>
    <w:rsid w:val="001869BB"/>
    <w:rsid w:val="001A31BB"/>
    <w:rsid w:val="001B3673"/>
    <w:rsid w:val="001F00A7"/>
    <w:rsid w:val="0020046E"/>
    <w:rsid w:val="00203025"/>
    <w:rsid w:val="00204472"/>
    <w:rsid w:val="0020760F"/>
    <w:rsid w:val="00216B7C"/>
    <w:rsid w:val="00222C2A"/>
    <w:rsid w:val="00224F9B"/>
    <w:rsid w:val="00230FA1"/>
    <w:rsid w:val="00244F76"/>
    <w:rsid w:val="002451AB"/>
    <w:rsid w:val="00252749"/>
    <w:rsid w:val="002568F3"/>
    <w:rsid w:val="002658F4"/>
    <w:rsid w:val="002766B8"/>
    <w:rsid w:val="00276B15"/>
    <w:rsid w:val="00282390"/>
    <w:rsid w:val="00282FA8"/>
    <w:rsid w:val="0029177F"/>
    <w:rsid w:val="002945DF"/>
    <w:rsid w:val="00297E3C"/>
    <w:rsid w:val="002B4A23"/>
    <w:rsid w:val="002B5318"/>
    <w:rsid w:val="002C169B"/>
    <w:rsid w:val="002C770C"/>
    <w:rsid w:val="002C7A08"/>
    <w:rsid w:val="002E0DB7"/>
    <w:rsid w:val="002E3322"/>
    <w:rsid w:val="002F4B7B"/>
    <w:rsid w:val="002F66B0"/>
    <w:rsid w:val="0030184C"/>
    <w:rsid w:val="003021E4"/>
    <w:rsid w:val="00305F2D"/>
    <w:rsid w:val="00307512"/>
    <w:rsid w:val="00312321"/>
    <w:rsid w:val="0031496F"/>
    <w:rsid w:val="00314C6F"/>
    <w:rsid w:val="00337703"/>
    <w:rsid w:val="00340846"/>
    <w:rsid w:val="003471CA"/>
    <w:rsid w:val="00353D31"/>
    <w:rsid w:val="003634ED"/>
    <w:rsid w:val="0036448F"/>
    <w:rsid w:val="0037099B"/>
    <w:rsid w:val="00371B4A"/>
    <w:rsid w:val="00373197"/>
    <w:rsid w:val="00382FED"/>
    <w:rsid w:val="00394568"/>
    <w:rsid w:val="00395150"/>
    <w:rsid w:val="003A04DC"/>
    <w:rsid w:val="003A11B0"/>
    <w:rsid w:val="003A1EB6"/>
    <w:rsid w:val="003A28D5"/>
    <w:rsid w:val="003A49A5"/>
    <w:rsid w:val="003A7403"/>
    <w:rsid w:val="003C6A63"/>
    <w:rsid w:val="003C6AC4"/>
    <w:rsid w:val="003C7727"/>
    <w:rsid w:val="003E348F"/>
    <w:rsid w:val="003E5523"/>
    <w:rsid w:val="003F44B9"/>
    <w:rsid w:val="003F7151"/>
    <w:rsid w:val="00403381"/>
    <w:rsid w:val="00404A15"/>
    <w:rsid w:val="004070D5"/>
    <w:rsid w:val="00416A44"/>
    <w:rsid w:val="00417EFE"/>
    <w:rsid w:val="004210E2"/>
    <w:rsid w:val="00424E1F"/>
    <w:rsid w:val="00426885"/>
    <w:rsid w:val="004418B5"/>
    <w:rsid w:val="004419EF"/>
    <w:rsid w:val="00445FAF"/>
    <w:rsid w:val="004472B0"/>
    <w:rsid w:val="00450F65"/>
    <w:rsid w:val="00460823"/>
    <w:rsid w:val="00467CAB"/>
    <w:rsid w:val="00470251"/>
    <w:rsid w:val="00473E26"/>
    <w:rsid w:val="00483BD9"/>
    <w:rsid w:val="0048475B"/>
    <w:rsid w:val="00485A4C"/>
    <w:rsid w:val="00491566"/>
    <w:rsid w:val="00492281"/>
    <w:rsid w:val="00493831"/>
    <w:rsid w:val="00496E11"/>
    <w:rsid w:val="004A098E"/>
    <w:rsid w:val="004B24FB"/>
    <w:rsid w:val="004B6F93"/>
    <w:rsid w:val="004B75BD"/>
    <w:rsid w:val="004C2EFC"/>
    <w:rsid w:val="004C44A1"/>
    <w:rsid w:val="004C57C0"/>
    <w:rsid w:val="004D052A"/>
    <w:rsid w:val="004F1202"/>
    <w:rsid w:val="004F392C"/>
    <w:rsid w:val="004F7E69"/>
    <w:rsid w:val="00500E9E"/>
    <w:rsid w:val="00502398"/>
    <w:rsid w:val="00502684"/>
    <w:rsid w:val="00505E0F"/>
    <w:rsid w:val="00506A2A"/>
    <w:rsid w:val="0052028B"/>
    <w:rsid w:val="00522614"/>
    <w:rsid w:val="00522963"/>
    <w:rsid w:val="0052751B"/>
    <w:rsid w:val="005359A2"/>
    <w:rsid w:val="00535B11"/>
    <w:rsid w:val="00545AE1"/>
    <w:rsid w:val="005661BA"/>
    <w:rsid w:val="00570799"/>
    <w:rsid w:val="005746E5"/>
    <w:rsid w:val="0058056B"/>
    <w:rsid w:val="0058512B"/>
    <w:rsid w:val="00591B62"/>
    <w:rsid w:val="00594C9D"/>
    <w:rsid w:val="00595B74"/>
    <w:rsid w:val="0059771F"/>
    <w:rsid w:val="005A68EB"/>
    <w:rsid w:val="005A7701"/>
    <w:rsid w:val="005B0364"/>
    <w:rsid w:val="005B51FE"/>
    <w:rsid w:val="005B6E42"/>
    <w:rsid w:val="005C4FAC"/>
    <w:rsid w:val="005C5490"/>
    <w:rsid w:val="005D6B71"/>
    <w:rsid w:val="005D6D86"/>
    <w:rsid w:val="005D6E75"/>
    <w:rsid w:val="005D7559"/>
    <w:rsid w:val="005E55FC"/>
    <w:rsid w:val="005F29CB"/>
    <w:rsid w:val="005F656C"/>
    <w:rsid w:val="00601981"/>
    <w:rsid w:val="00607726"/>
    <w:rsid w:val="00613F36"/>
    <w:rsid w:val="00617717"/>
    <w:rsid w:val="0062228F"/>
    <w:rsid w:val="006316DB"/>
    <w:rsid w:val="006370AC"/>
    <w:rsid w:val="00640BE9"/>
    <w:rsid w:val="00642AB5"/>
    <w:rsid w:val="00647653"/>
    <w:rsid w:val="00651892"/>
    <w:rsid w:val="006528F9"/>
    <w:rsid w:val="00662DEC"/>
    <w:rsid w:val="006710CF"/>
    <w:rsid w:val="00675C42"/>
    <w:rsid w:val="00692015"/>
    <w:rsid w:val="00696EE6"/>
    <w:rsid w:val="006A337D"/>
    <w:rsid w:val="006A4F5A"/>
    <w:rsid w:val="006A6955"/>
    <w:rsid w:val="006B2BFF"/>
    <w:rsid w:val="006B4C3E"/>
    <w:rsid w:val="006B5325"/>
    <w:rsid w:val="006B6BE5"/>
    <w:rsid w:val="006B771E"/>
    <w:rsid w:val="006C4B77"/>
    <w:rsid w:val="006C6CB5"/>
    <w:rsid w:val="006C6D1D"/>
    <w:rsid w:val="006D553F"/>
    <w:rsid w:val="006D6E2F"/>
    <w:rsid w:val="0070000C"/>
    <w:rsid w:val="00711A05"/>
    <w:rsid w:val="00714681"/>
    <w:rsid w:val="00721600"/>
    <w:rsid w:val="00725417"/>
    <w:rsid w:val="007265B2"/>
    <w:rsid w:val="00726CB2"/>
    <w:rsid w:val="0073227C"/>
    <w:rsid w:val="007348FF"/>
    <w:rsid w:val="007356B0"/>
    <w:rsid w:val="00740936"/>
    <w:rsid w:val="0075292A"/>
    <w:rsid w:val="00753C38"/>
    <w:rsid w:val="0076423B"/>
    <w:rsid w:val="00777EEE"/>
    <w:rsid w:val="00783E13"/>
    <w:rsid w:val="0079071C"/>
    <w:rsid w:val="00791302"/>
    <w:rsid w:val="00794F02"/>
    <w:rsid w:val="007966DB"/>
    <w:rsid w:val="007A3C6C"/>
    <w:rsid w:val="007B455C"/>
    <w:rsid w:val="007B5475"/>
    <w:rsid w:val="007B7B5A"/>
    <w:rsid w:val="007C2622"/>
    <w:rsid w:val="007C2D27"/>
    <w:rsid w:val="007C5260"/>
    <w:rsid w:val="007D02BE"/>
    <w:rsid w:val="007D2B0C"/>
    <w:rsid w:val="007D3B10"/>
    <w:rsid w:val="007E1325"/>
    <w:rsid w:val="007E3726"/>
    <w:rsid w:val="007F4FBE"/>
    <w:rsid w:val="007F5CF2"/>
    <w:rsid w:val="007F6037"/>
    <w:rsid w:val="008057BB"/>
    <w:rsid w:val="0082479E"/>
    <w:rsid w:val="0083675D"/>
    <w:rsid w:val="00836979"/>
    <w:rsid w:val="0084038D"/>
    <w:rsid w:val="008410FD"/>
    <w:rsid w:val="00844F95"/>
    <w:rsid w:val="0085310D"/>
    <w:rsid w:val="00861DB2"/>
    <w:rsid w:val="008745EC"/>
    <w:rsid w:val="00876501"/>
    <w:rsid w:val="00877897"/>
    <w:rsid w:val="00881988"/>
    <w:rsid w:val="00892843"/>
    <w:rsid w:val="008A0364"/>
    <w:rsid w:val="008A3A65"/>
    <w:rsid w:val="008C4EAD"/>
    <w:rsid w:val="008D0240"/>
    <w:rsid w:val="008D1E91"/>
    <w:rsid w:val="008D4EB2"/>
    <w:rsid w:val="008D595A"/>
    <w:rsid w:val="008E043E"/>
    <w:rsid w:val="008E237C"/>
    <w:rsid w:val="008E47A5"/>
    <w:rsid w:val="008E47A8"/>
    <w:rsid w:val="008F1CCA"/>
    <w:rsid w:val="008F47ED"/>
    <w:rsid w:val="008F4804"/>
    <w:rsid w:val="008F57E7"/>
    <w:rsid w:val="008F5C7D"/>
    <w:rsid w:val="008F726B"/>
    <w:rsid w:val="009003DE"/>
    <w:rsid w:val="009011D6"/>
    <w:rsid w:val="00904AEE"/>
    <w:rsid w:val="00906906"/>
    <w:rsid w:val="009101FC"/>
    <w:rsid w:val="00912484"/>
    <w:rsid w:val="00916B07"/>
    <w:rsid w:val="00916E6B"/>
    <w:rsid w:val="00922FB1"/>
    <w:rsid w:val="00925323"/>
    <w:rsid w:val="009303F9"/>
    <w:rsid w:val="00932466"/>
    <w:rsid w:val="00940258"/>
    <w:rsid w:val="0094434D"/>
    <w:rsid w:val="00970C09"/>
    <w:rsid w:val="00982005"/>
    <w:rsid w:val="00991417"/>
    <w:rsid w:val="00997D69"/>
    <w:rsid w:val="009C3673"/>
    <w:rsid w:val="009C476F"/>
    <w:rsid w:val="009E731D"/>
    <w:rsid w:val="009F1D0F"/>
    <w:rsid w:val="00A07AA5"/>
    <w:rsid w:val="00A237A7"/>
    <w:rsid w:val="00A41F92"/>
    <w:rsid w:val="00A44241"/>
    <w:rsid w:val="00A45C6A"/>
    <w:rsid w:val="00A52CB9"/>
    <w:rsid w:val="00A552C0"/>
    <w:rsid w:val="00A55D4C"/>
    <w:rsid w:val="00A57D37"/>
    <w:rsid w:val="00A6066D"/>
    <w:rsid w:val="00A61ED0"/>
    <w:rsid w:val="00A66346"/>
    <w:rsid w:val="00A6738B"/>
    <w:rsid w:val="00A70055"/>
    <w:rsid w:val="00A73ECA"/>
    <w:rsid w:val="00A74CA2"/>
    <w:rsid w:val="00A82081"/>
    <w:rsid w:val="00A82AB6"/>
    <w:rsid w:val="00A91E2F"/>
    <w:rsid w:val="00A963EB"/>
    <w:rsid w:val="00A96682"/>
    <w:rsid w:val="00AA6C12"/>
    <w:rsid w:val="00AB5665"/>
    <w:rsid w:val="00AC0CAD"/>
    <w:rsid w:val="00AC1EFA"/>
    <w:rsid w:val="00AC4303"/>
    <w:rsid w:val="00AC5303"/>
    <w:rsid w:val="00AD1D3B"/>
    <w:rsid w:val="00AE039C"/>
    <w:rsid w:val="00AE070D"/>
    <w:rsid w:val="00AE5EE8"/>
    <w:rsid w:val="00AF2690"/>
    <w:rsid w:val="00AF78AD"/>
    <w:rsid w:val="00B013F5"/>
    <w:rsid w:val="00B039B2"/>
    <w:rsid w:val="00B048A5"/>
    <w:rsid w:val="00B07E1A"/>
    <w:rsid w:val="00B139BC"/>
    <w:rsid w:val="00B237CA"/>
    <w:rsid w:val="00B25129"/>
    <w:rsid w:val="00B276FA"/>
    <w:rsid w:val="00B40A32"/>
    <w:rsid w:val="00B40EC4"/>
    <w:rsid w:val="00B43241"/>
    <w:rsid w:val="00B45785"/>
    <w:rsid w:val="00B4607F"/>
    <w:rsid w:val="00B50F4D"/>
    <w:rsid w:val="00B54651"/>
    <w:rsid w:val="00B57410"/>
    <w:rsid w:val="00B6132D"/>
    <w:rsid w:val="00B720A0"/>
    <w:rsid w:val="00B74FD3"/>
    <w:rsid w:val="00B75185"/>
    <w:rsid w:val="00B809FC"/>
    <w:rsid w:val="00B8139F"/>
    <w:rsid w:val="00B81F9E"/>
    <w:rsid w:val="00B82A72"/>
    <w:rsid w:val="00B923A5"/>
    <w:rsid w:val="00B927F6"/>
    <w:rsid w:val="00B94E54"/>
    <w:rsid w:val="00B97E04"/>
    <w:rsid w:val="00BA1F52"/>
    <w:rsid w:val="00BA6ED9"/>
    <w:rsid w:val="00BA7C7E"/>
    <w:rsid w:val="00BB4D14"/>
    <w:rsid w:val="00BB514A"/>
    <w:rsid w:val="00BB57DD"/>
    <w:rsid w:val="00BB7C43"/>
    <w:rsid w:val="00BD0488"/>
    <w:rsid w:val="00BD7C85"/>
    <w:rsid w:val="00BE060A"/>
    <w:rsid w:val="00BE3B5F"/>
    <w:rsid w:val="00BE59A4"/>
    <w:rsid w:val="00C11E4E"/>
    <w:rsid w:val="00C130A8"/>
    <w:rsid w:val="00C13FD8"/>
    <w:rsid w:val="00C345B5"/>
    <w:rsid w:val="00C42B14"/>
    <w:rsid w:val="00C449B0"/>
    <w:rsid w:val="00C46031"/>
    <w:rsid w:val="00C60E3E"/>
    <w:rsid w:val="00C62BD4"/>
    <w:rsid w:val="00C75670"/>
    <w:rsid w:val="00C763AB"/>
    <w:rsid w:val="00C83853"/>
    <w:rsid w:val="00C8526B"/>
    <w:rsid w:val="00C90310"/>
    <w:rsid w:val="00C9706A"/>
    <w:rsid w:val="00CA0C24"/>
    <w:rsid w:val="00CA5453"/>
    <w:rsid w:val="00CD23D7"/>
    <w:rsid w:val="00CD7FEB"/>
    <w:rsid w:val="00CE2F39"/>
    <w:rsid w:val="00CE3856"/>
    <w:rsid w:val="00CE5CFF"/>
    <w:rsid w:val="00CE7DAA"/>
    <w:rsid w:val="00CF0EC2"/>
    <w:rsid w:val="00CF6A12"/>
    <w:rsid w:val="00D0270D"/>
    <w:rsid w:val="00D02E4B"/>
    <w:rsid w:val="00D12405"/>
    <w:rsid w:val="00D153FA"/>
    <w:rsid w:val="00D32AA6"/>
    <w:rsid w:val="00D32FF2"/>
    <w:rsid w:val="00D330CD"/>
    <w:rsid w:val="00D37DE6"/>
    <w:rsid w:val="00D435D2"/>
    <w:rsid w:val="00D545EE"/>
    <w:rsid w:val="00D620CB"/>
    <w:rsid w:val="00D675F0"/>
    <w:rsid w:val="00D80201"/>
    <w:rsid w:val="00D810BE"/>
    <w:rsid w:val="00D82BD7"/>
    <w:rsid w:val="00D92BB5"/>
    <w:rsid w:val="00D93403"/>
    <w:rsid w:val="00D9431C"/>
    <w:rsid w:val="00DA3A59"/>
    <w:rsid w:val="00DA61CA"/>
    <w:rsid w:val="00DA7F37"/>
    <w:rsid w:val="00DB35F1"/>
    <w:rsid w:val="00DB4D77"/>
    <w:rsid w:val="00DC5DD4"/>
    <w:rsid w:val="00DE14A4"/>
    <w:rsid w:val="00DE5F0D"/>
    <w:rsid w:val="00DE7572"/>
    <w:rsid w:val="00E0324B"/>
    <w:rsid w:val="00E11146"/>
    <w:rsid w:val="00E27EFF"/>
    <w:rsid w:val="00E315C1"/>
    <w:rsid w:val="00E36988"/>
    <w:rsid w:val="00E36E3E"/>
    <w:rsid w:val="00E36F42"/>
    <w:rsid w:val="00E41F21"/>
    <w:rsid w:val="00E4351E"/>
    <w:rsid w:val="00E5548C"/>
    <w:rsid w:val="00E5670F"/>
    <w:rsid w:val="00E57134"/>
    <w:rsid w:val="00E66664"/>
    <w:rsid w:val="00E730AD"/>
    <w:rsid w:val="00E9229A"/>
    <w:rsid w:val="00E95E53"/>
    <w:rsid w:val="00E96369"/>
    <w:rsid w:val="00EA3946"/>
    <w:rsid w:val="00EB15A8"/>
    <w:rsid w:val="00EB3067"/>
    <w:rsid w:val="00EC7F7D"/>
    <w:rsid w:val="00ED3503"/>
    <w:rsid w:val="00EE00EA"/>
    <w:rsid w:val="00EE34B6"/>
    <w:rsid w:val="00EE4BFD"/>
    <w:rsid w:val="00F0008F"/>
    <w:rsid w:val="00F00FED"/>
    <w:rsid w:val="00F23F2E"/>
    <w:rsid w:val="00F24841"/>
    <w:rsid w:val="00F24A4F"/>
    <w:rsid w:val="00F24D84"/>
    <w:rsid w:val="00F279F1"/>
    <w:rsid w:val="00F32E59"/>
    <w:rsid w:val="00F428A1"/>
    <w:rsid w:val="00F4649B"/>
    <w:rsid w:val="00F50FE7"/>
    <w:rsid w:val="00F556F1"/>
    <w:rsid w:val="00F62EFE"/>
    <w:rsid w:val="00F739F7"/>
    <w:rsid w:val="00F77279"/>
    <w:rsid w:val="00F81B79"/>
    <w:rsid w:val="00F83FCC"/>
    <w:rsid w:val="00F917C4"/>
    <w:rsid w:val="00F921EE"/>
    <w:rsid w:val="00FA1AF0"/>
    <w:rsid w:val="00FA4740"/>
    <w:rsid w:val="00FB5B99"/>
    <w:rsid w:val="00FC36F2"/>
    <w:rsid w:val="00FD695B"/>
    <w:rsid w:val="00FE21B8"/>
    <w:rsid w:val="00FE74E4"/>
    <w:rsid w:val="00FF37E4"/>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58263"/>
  <w15:chartTrackingRefBased/>
  <w15:docId w15:val="{E0BE0A8E-4322-40D8-9C70-72ED3BDF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70C"/>
    <w:rPr>
      <w:color w:val="808080"/>
    </w:rPr>
  </w:style>
  <w:style w:type="character" w:styleId="Hyperlink">
    <w:name w:val="Hyperlink"/>
    <w:basedOn w:val="DefaultParagraphFont"/>
    <w:rsid w:val="00726CB2"/>
    <w:rPr>
      <w:color w:val="0563C1" w:themeColor="hyperlink"/>
      <w:u w:val="single"/>
    </w:rPr>
  </w:style>
  <w:style w:type="character" w:styleId="UnresolvedMention">
    <w:name w:val="Unresolved Mention"/>
    <w:basedOn w:val="DefaultParagraphFont"/>
    <w:uiPriority w:val="99"/>
    <w:semiHidden/>
    <w:unhideWhenUsed/>
    <w:rsid w:val="00726CB2"/>
    <w:rPr>
      <w:color w:val="605E5C"/>
      <w:shd w:val="clear" w:color="auto" w:fill="E1DFDD"/>
    </w:rPr>
  </w:style>
  <w:style w:type="paragraph" w:styleId="NoSpacing">
    <w:name w:val="No Spacing"/>
    <w:uiPriority w:val="1"/>
    <w:qFormat/>
    <w:rsid w:val="004915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923047">
      <w:bodyDiv w:val="1"/>
      <w:marLeft w:val="0"/>
      <w:marRight w:val="0"/>
      <w:marTop w:val="0"/>
      <w:marBottom w:val="0"/>
      <w:divBdr>
        <w:top w:val="none" w:sz="0" w:space="0" w:color="auto"/>
        <w:left w:val="none" w:sz="0" w:space="0" w:color="auto"/>
        <w:bottom w:val="none" w:sz="0" w:space="0" w:color="auto"/>
        <w:right w:val="none" w:sz="0" w:space="0" w:color="auto"/>
      </w:divBdr>
    </w:div>
    <w:div w:id="176071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oleObject" Target="embeddings/oleObject7.bin"/><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image" Target="media/image8.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9.wmf"/><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3386</TotalTime>
  <Pages>3</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111</cp:revision>
  <dcterms:created xsi:type="dcterms:W3CDTF">2020-03-27T18:29:00Z</dcterms:created>
  <dcterms:modified xsi:type="dcterms:W3CDTF">2022-12-17T19:43:00Z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